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DE14" w14:textId="251A513D" w:rsidR="008748F3" w:rsidRPr="00E96969" w:rsidRDefault="008748F3" w:rsidP="002A12FF">
      <w:pPr>
        <w:pStyle w:val="CHNTTitle"/>
      </w:pPr>
      <w:r w:rsidRPr="00E96969">
        <w:t xml:space="preserve">Guidelines </w:t>
      </w:r>
      <w:r w:rsidR="005348D1">
        <w:t xml:space="preserve">for </w:t>
      </w:r>
      <w:r w:rsidR="00317E8C">
        <w:t>CHNT Conference Abstracts</w:t>
      </w:r>
    </w:p>
    <w:p w14:paraId="378268ED" w14:textId="7BAB893C" w:rsidR="00342DB9" w:rsidRDefault="00342DB9" w:rsidP="00317E8C">
      <w:pPr>
        <w:pStyle w:val="CHNTText"/>
        <w:tabs>
          <w:tab w:val="left" w:pos="8440"/>
        </w:tabs>
      </w:pPr>
      <w:r>
        <w:t xml:space="preserve">Dear </w:t>
      </w:r>
      <w:r w:rsidR="002C1859">
        <w:t>Colleague</w:t>
      </w:r>
      <w:r>
        <w:t>,</w:t>
      </w:r>
    </w:p>
    <w:p w14:paraId="210026C3" w14:textId="7EEB180A" w:rsidR="008748F3" w:rsidRDefault="00342DB9" w:rsidP="008748F3">
      <w:pPr>
        <w:pStyle w:val="CHNTText"/>
      </w:pPr>
      <w:r>
        <w:t xml:space="preserve">we are happy that you are willing to </w:t>
      </w:r>
      <w:r w:rsidR="00317E8C">
        <w:t xml:space="preserve">present your work at </w:t>
      </w:r>
      <w:r>
        <w:t xml:space="preserve">the CHNT conference. We kindly ask you to </w:t>
      </w:r>
      <w:r w:rsidR="008748F3" w:rsidRPr="00E96969">
        <w:t xml:space="preserve">follow these guidelines strictly to ensure a smooth and quick review and </w:t>
      </w:r>
      <w:r w:rsidR="0041698C">
        <w:t>notification process</w:t>
      </w:r>
      <w:r w:rsidR="008748F3" w:rsidRPr="00E96969">
        <w:t>.</w:t>
      </w:r>
    </w:p>
    <w:p w14:paraId="7A4A3E8A" w14:textId="35E67B13" w:rsidR="00791F26" w:rsidRDefault="00791F26" w:rsidP="00791F26">
      <w:pPr>
        <w:pStyle w:val="CHNTHeading1"/>
      </w:pPr>
      <w:r w:rsidRPr="008748F3">
        <w:t>Length of abstracts</w:t>
      </w:r>
    </w:p>
    <w:p w14:paraId="0D4E27D3" w14:textId="50671460" w:rsidR="00791F26" w:rsidRDefault="00A702A5" w:rsidP="00791F26">
      <w:pPr>
        <w:pStyle w:val="CHNTText"/>
      </w:pPr>
      <w:r>
        <w:t xml:space="preserve">The abstract text should have no less than </w:t>
      </w:r>
      <w:r w:rsidR="0043737D">
        <w:t>500</w:t>
      </w:r>
      <w:r>
        <w:t xml:space="preserve"> and not more than </w:t>
      </w:r>
      <w:r w:rsidR="0043737D">
        <w:t>1000</w:t>
      </w:r>
      <w:r>
        <w:t xml:space="preserve"> words. </w:t>
      </w:r>
      <w:r w:rsidR="00D50975">
        <w:t>The references section is not counted into this number.</w:t>
      </w:r>
    </w:p>
    <w:p w14:paraId="1C179045" w14:textId="0BC7E156" w:rsidR="004D3379" w:rsidRDefault="004D3379" w:rsidP="004D3379">
      <w:pPr>
        <w:pStyle w:val="CHNTHeading1"/>
      </w:pPr>
      <w:r>
        <w:t>Content and Structure</w:t>
      </w:r>
    </w:p>
    <w:p w14:paraId="4A70C921" w14:textId="016C6585" w:rsidR="004157C4" w:rsidRDefault="004157C4" w:rsidP="004157C4">
      <w:pPr>
        <w:pStyle w:val="CHNTText"/>
      </w:pPr>
      <w:r>
        <w:t xml:space="preserve">The abstract should have the structure and content of a regular scholarly publication. </w:t>
      </w:r>
      <w:r w:rsidR="005A2863">
        <w:t xml:space="preserve">It should follow the standards of good scholarly practice, clearly state the research question or </w:t>
      </w:r>
      <w:proofErr w:type="gramStart"/>
      <w:r w:rsidR="005A2863">
        <w:t>addressed</w:t>
      </w:r>
      <w:proofErr w:type="gramEnd"/>
      <w:r w:rsidR="005A2863">
        <w:t xml:space="preserve"> issue, </w:t>
      </w:r>
      <w:r w:rsidR="00F117E6">
        <w:t xml:space="preserve">provide context on the studied material or data, </w:t>
      </w:r>
      <w:r w:rsidR="00CE5364">
        <w:t>explain the methodology</w:t>
      </w:r>
      <w:r w:rsidR="0020507F">
        <w:t xml:space="preserve">, summarize and discuss the conclusions drawn. According to the title of the conference, the paper should </w:t>
      </w:r>
      <w:r w:rsidR="004F7B54">
        <w:t xml:space="preserve">clearly focus on the application of technology </w:t>
      </w:r>
      <w:r w:rsidR="00F4208C">
        <w:t xml:space="preserve">in the realm on cultural heritage. </w:t>
      </w:r>
      <w:r w:rsidR="00844B60">
        <w:t>We propose to use the following structure:</w:t>
      </w:r>
    </w:p>
    <w:p w14:paraId="14BAFDBA" w14:textId="7B082299" w:rsidR="00844B60" w:rsidRPr="00D26A7A" w:rsidRDefault="00844B60" w:rsidP="00594B77">
      <w:pPr>
        <w:pStyle w:val="CHNTText"/>
        <w:numPr>
          <w:ilvl w:val="0"/>
          <w:numId w:val="16"/>
        </w:numPr>
      </w:pPr>
      <w:r>
        <w:t>Introduction</w:t>
      </w:r>
      <w:r w:rsidR="00594B77">
        <w:t xml:space="preserve">: </w:t>
      </w:r>
      <w:r w:rsidR="00CA4758">
        <w:t>State the research problem that you are addressing</w:t>
      </w:r>
      <w:r w:rsidR="00CA4758">
        <w:t xml:space="preserve">, </w:t>
      </w:r>
      <w:r>
        <w:t>give some background information</w:t>
      </w:r>
      <w:r w:rsidR="00CA4758">
        <w:t xml:space="preserve">, </w:t>
      </w:r>
      <w:r w:rsidR="00594B77">
        <w:t>and outline your thesis.</w:t>
      </w:r>
    </w:p>
    <w:p w14:paraId="14F2AD23" w14:textId="1B273FDF" w:rsidR="00844B60" w:rsidRDefault="00844B60" w:rsidP="00CC2458">
      <w:pPr>
        <w:pStyle w:val="CHNTText"/>
        <w:numPr>
          <w:ilvl w:val="0"/>
          <w:numId w:val="16"/>
        </w:numPr>
      </w:pPr>
      <w:r>
        <w:t>Material / Data</w:t>
      </w:r>
      <w:r w:rsidR="00594B77">
        <w:t xml:space="preserve">: </w:t>
      </w:r>
      <w:r>
        <w:t>Explain the material or data you are working on.</w:t>
      </w:r>
    </w:p>
    <w:p w14:paraId="4D0982F8" w14:textId="6169DF16" w:rsidR="00844B60" w:rsidRDefault="00844B60" w:rsidP="00CE7D36">
      <w:pPr>
        <w:pStyle w:val="CHNTText"/>
        <w:numPr>
          <w:ilvl w:val="0"/>
          <w:numId w:val="16"/>
        </w:numPr>
      </w:pPr>
      <w:r w:rsidRPr="00594B77">
        <w:t>Methodology</w:t>
      </w:r>
      <w:r w:rsidR="00594B77">
        <w:t xml:space="preserve">: </w:t>
      </w:r>
      <w:r>
        <w:t>Explain the methodology, including theoretical assumptions, workflows and software used, etc.</w:t>
      </w:r>
    </w:p>
    <w:p w14:paraId="674D565B" w14:textId="6E1B2CD9" w:rsidR="00844B60" w:rsidRDefault="00B1041D" w:rsidP="00216DF8">
      <w:pPr>
        <w:pStyle w:val="CHNTText"/>
        <w:numPr>
          <w:ilvl w:val="0"/>
          <w:numId w:val="16"/>
        </w:numPr>
      </w:pPr>
      <w:r>
        <w:t xml:space="preserve">Results &amp; </w:t>
      </w:r>
      <w:r w:rsidR="005F5974">
        <w:t>Conclusions: Explain</w:t>
      </w:r>
      <w:r w:rsidR="00844B60">
        <w:t xml:space="preserve"> the </w:t>
      </w:r>
      <w:r>
        <w:t xml:space="preserve">observations you made and the </w:t>
      </w:r>
      <w:r w:rsidR="00844B60">
        <w:t xml:space="preserve">conclusions you drew. </w:t>
      </w:r>
    </w:p>
    <w:p w14:paraId="463DE3B3" w14:textId="6EE3EBDC" w:rsidR="00844B60" w:rsidRPr="00064871" w:rsidRDefault="00844B60" w:rsidP="00D41E24">
      <w:pPr>
        <w:pStyle w:val="CHNTText"/>
        <w:numPr>
          <w:ilvl w:val="0"/>
          <w:numId w:val="16"/>
        </w:numPr>
      </w:pPr>
      <w:r>
        <w:t>Discussion</w:t>
      </w:r>
      <w:r w:rsidR="00594B77">
        <w:t xml:space="preserve">: </w:t>
      </w:r>
      <w:r>
        <w:t xml:space="preserve">Discuss the impact of your work on the addressed problem and the wider field </w:t>
      </w:r>
    </w:p>
    <w:p w14:paraId="1DDBD870" w14:textId="77777777" w:rsidR="008748F3" w:rsidRPr="00E96969" w:rsidRDefault="008748F3" w:rsidP="008748F3">
      <w:pPr>
        <w:pStyle w:val="CHNTHeading1"/>
      </w:pPr>
      <w:r w:rsidRPr="00E96969">
        <w:t>Language</w:t>
      </w:r>
    </w:p>
    <w:p w14:paraId="4960DA74" w14:textId="72243D2F" w:rsidR="00791F26" w:rsidRDefault="00D50975" w:rsidP="00791F26">
      <w:pPr>
        <w:pStyle w:val="CHNTText"/>
      </w:pPr>
      <w:r>
        <w:t>Abstracts</w:t>
      </w:r>
      <w:r w:rsidR="008748F3" w:rsidRPr="00E96969">
        <w:t xml:space="preserve"> must be written either in British or American English (the spelling should not be mixed). If your native language is not English, please </w:t>
      </w:r>
      <w:r w:rsidR="0052291A">
        <w:t>ask</w:t>
      </w:r>
      <w:r w:rsidR="008748F3" w:rsidRPr="00E96969">
        <w:t xml:space="preserve"> a native English-speaking colleague to proofread your text.</w:t>
      </w:r>
      <w:r w:rsidR="00791F26">
        <w:t xml:space="preserve"> </w:t>
      </w:r>
    </w:p>
    <w:p w14:paraId="0997A22B" w14:textId="77777777" w:rsidR="008748F3" w:rsidRPr="00E96969" w:rsidRDefault="008748F3" w:rsidP="002A12FF">
      <w:pPr>
        <w:pStyle w:val="CHNTHeading1"/>
      </w:pPr>
      <w:r w:rsidRPr="00E96969">
        <w:t>References in the text</w:t>
      </w:r>
    </w:p>
    <w:p w14:paraId="193502B2" w14:textId="1CF58032" w:rsidR="008748F3" w:rsidRDefault="005F5B9F" w:rsidP="008748F3">
      <w:pPr>
        <w:pStyle w:val="CHNTText"/>
      </w:pPr>
      <w:r>
        <w:t>Please giv</w:t>
      </w:r>
      <w:r w:rsidR="00D33A66">
        <w:t>e all references according to</w:t>
      </w:r>
      <w:r w:rsidR="008748F3" w:rsidRPr="00E96969">
        <w:t xml:space="preserve"> Harvard Manchester style: </w:t>
      </w:r>
      <w:hyperlink r:id="rId8" w:history="1">
        <w:r w:rsidR="008748F3" w:rsidRPr="00E96969">
          <w:rPr>
            <w:rStyle w:val="Hyperlink"/>
          </w:rPr>
          <w:t>http://subjects.library.manchester.ac.uk/referencing/referencing-harvard</w:t>
        </w:r>
      </w:hyperlink>
      <w:r w:rsidR="008748F3" w:rsidRPr="00E96969">
        <w:t xml:space="preserve">. </w:t>
      </w:r>
    </w:p>
    <w:p w14:paraId="21B52D8C" w14:textId="77777777" w:rsidR="008748F3" w:rsidRDefault="008748F3" w:rsidP="008748F3">
      <w:pPr>
        <w:pStyle w:val="CHNTText"/>
      </w:pPr>
      <w:r w:rsidRPr="00342DB9">
        <w:rPr>
          <w:noProof/>
        </w:rPr>
        <mc:AlternateContent>
          <mc:Choice Requires="wps">
            <w:drawing>
              <wp:inline distT="0" distB="0" distL="0" distR="0" wp14:anchorId="00B33674" wp14:editId="763CAAFF">
                <wp:extent cx="6120000" cy="914400"/>
                <wp:effectExtent l="0" t="0" r="14605" b="2540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5D098" w14:textId="77777777" w:rsidR="008748F3" w:rsidRPr="00E96969" w:rsidRDefault="008748F3" w:rsidP="008748F3">
                            <w:pPr>
                              <w:pStyle w:val="CHNTText"/>
                            </w:pPr>
                            <w:r w:rsidRPr="00E96969">
                              <w:t>(Boasson and Visser, 2017, pp. 210–214)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33674" id="Rechteck 6" o:spid="_x0000_s1029" style="width:481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" fillcolor="#f2f2f2 [3052]" strokecolor="black [3213]" strokeweight=".5pt">
                <v:textbox style="mso-fit-shape-to-text:t">
                  <w:txbxContent>
                    <w:p w14:paraId="18D5D098" w14:textId="77777777" w:rsidR="008748F3" w:rsidRPr="00E96969" w:rsidRDefault="008748F3" w:rsidP="008748F3">
                      <w:pPr>
                        <w:pStyle w:val="CHNTText"/>
                      </w:pPr>
                      <w:r w:rsidRPr="00E96969">
                        <w:t>(Boasson and Visser, 2017, pp. 210–214)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A12741" w14:textId="77777777" w:rsidR="008748F3" w:rsidRDefault="008748F3" w:rsidP="008748F3">
      <w:pPr>
        <w:pStyle w:val="CHNTText"/>
      </w:pPr>
      <w:r w:rsidRPr="00E96969">
        <w:t xml:space="preserve">Author names can also be included in the text, with the year of the publication set in brackets: </w:t>
      </w:r>
    </w:p>
    <w:p w14:paraId="476BC8D2" w14:textId="77777777" w:rsidR="008748F3" w:rsidRPr="00E96969" w:rsidRDefault="008748F3" w:rsidP="008748F3">
      <w:pPr>
        <w:pStyle w:val="CHNTText"/>
      </w:pPr>
      <w:r w:rsidRPr="00342DB9">
        <w:rPr>
          <w:noProof/>
        </w:rPr>
        <w:lastRenderedPageBreak/>
        <mc:AlternateContent>
          <mc:Choice Requires="wps">
            <w:drawing>
              <wp:inline distT="0" distB="0" distL="0" distR="0" wp14:anchorId="1078F4F2" wp14:editId="0B59B41F">
                <wp:extent cx="6120000" cy="914400"/>
                <wp:effectExtent l="0" t="0" r="14605" b="2540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F0781" w14:textId="77777777" w:rsidR="008748F3" w:rsidRPr="00E96969" w:rsidRDefault="008748F3" w:rsidP="008748F3">
                            <w:pPr>
                              <w:pStyle w:val="CHNTText"/>
                            </w:pPr>
                            <w:r w:rsidRPr="00E96969">
                              <w:t>The citation of the paper by Boasson and Visser (2017) provides a template for citing a Studies in Digital Heritage publication.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8F4F2" id="Rechteck 5" o:spid="_x0000_s1030" style="width:481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" fillcolor="#f2f2f2 [3052]" strokecolor="black [3213]" strokeweight=".5pt">
                <v:textbox style="mso-fit-shape-to-text:t">
                  <w:txbxContent>
                    <w:p w14:paraId="47BF0781" w14:textId="77777777" w:rsidR="008748F3" w:rsidRPr="00E96969" w:rsidRDefault="008748F3" w:rsidP="008748F3">
                      <w:pPr>
                        <w:pStyle w:val="CHNTText"/>
                      </w:pPr>
                      <w:r w:rsidRPr="00E96969">
                        <w:t>The citation of the paper by Boasson and Visser (2017) provides a template for citing a Studies in Digital Heritage publication.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96969">
        <w:t xml:space="preserve"> </w:t>
      </w:r>
    </w:p>
    <w:p w14:paraId="0D0402D3" w14:textId="6035996E" w:rsidR="008748F3" w:rsidRPr="00E96969" w:rsidRDefault="008748F3" w:rsidP="002A12FF">
      <w:pPr>
        <w:pStyle w:val="CHNTHeading1"/>
      </w:pPr>
      <w:r w:rsidRPr="00E96969">
        <w:t>References section</w:t>
      </w:r>
    </w:p>
    <w:p w14:paraId="6DED06A8" w14:textId="7625A245" w:rsidR="008748F3" w:rsidRDefault="008748F3" w:rsidP="002D73ED">
      <w:pPr>
        <w:pStyle w:val="CHNTText"/>
        <w:keepNext/>
      </w:pPr>
      <w:r w:rsidRPr="00E96969">
        <w:t>Please adhere to the Harvard-Manchester style, as mentioned above</w:t>
      </w:r>
      <w:r w:rsidR="00CC2FBA">
        <w:t xml:space="preserve">. </w:t>
      </w:r>
      <w:r w:rsidR="00CC2FBA" w:rsidRPr="00CC2FBA">
        <w:t>Please make sure, URLs and URIs are provided as interactive hyperlink as seen in the examples in the References section below</w:t>
      </w:r>
      <w:r w:rsidRPr="00E96969">
        <w:t>.</w:t>
      </w:r>
      <w:r>
        <w:t xml:space="preserve"> Please enter the references in the </w:t>
      </w:r>
      <w:r w:rsidR="00CC2FBA">
        <w:t xml:space="preserve">according section </w:t>
      </w:r>
      <w:r>
        <w:t>below the text.</w:t>
      </w:r>
    </w:p>
    <w:p w14:paraId="3925491A" w14:textId="77777777" w:rsidR="008748F3" w:rsidRDefault="008748F3" w:rsidP="008748F3">
      <w:pPr>
        <w:pStyle w:val="CHNTText"/>
      </w:pPr>
      <w:r w:rsidRPr="00342DB9">
        <w:rPr>
          <w:noProof/>
        </w:rPr>
        <mc:AlternateContent>
          <mc:Choice Requires="wps">
            <w:drawing>
              <wp:inline distT="0" distB="0" distL="0" distR="0" wp14:anchorId="0B5FB253" wp14:editId="7148E24E">
                <wp:extent cx="6120000" cy="914400"/>
                <wp:effectExtent l="0" t="0" r="14605" b="2540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AA802" w14:textId="77777777" w:rsidR="008748F3" w:rsidRDefault="008748F3" w:rsidP="00E80AFE">
                            <w:pPr>
                              <w:pStyle w:val="CHNTReferences"/>
                            </w:pPr>
                            <w:r w:rsidRPr="00E96969">
                              <w:t xml:space="preserve">Boasson, W. and Visser, R. M. (2017). ‘SIKB0102: Synchronising Excavation Data for Preservation and Reuse’, </w:t>
                            </w:r>
                            <w:r w:rsidRPr="00E80AFE">
                              <w:rPr>
                                <w:i/>
                              </w:rPr>
                              <w:t>Studies in Digital Heritage</w:t>
                            </w:r>
                            <w:r w:rsidRPr="00E96969">
                              <w:t xml:space="preserve">, 1(2), pp. 206–224. DOI: </w:t>
                            </w:r>
                            <w:hyperlink r:id="rId9" w:history="1">
                              <w:r w:rsidRPr="00E96969">
                                <w:rPr>
                                  <w:rStyle w:val="Hyperlink"/>
                                </w:rPr>
                                <w:t>10.14434/</w:t>
                              </w:r>
                              <w:proofErr w:type="gramStart"/>
                              <w:r w:rsidRPr="00E96969">
                                <w:rPr>
                                  <w:rStyle w:val="Hyperlink"/>
                                </w:rPr>
                                <w:t>sdh.v</w:t>
                              </w:r>
                              <w:proofErr w:type="gramEnd"/>
                              <w:r w:rsidRPr="00E96969">
                                <w:rPr>
                                  <w:rStyle w:val="Hyperlink"/>
                                </w:rPr>
                                <w:t>1i2.23262</w:t>
                              </w:r>
                            </w:hyperlink>
                            <w:r w:rsidRPr="00E96969">
                              <w:t xml:space="preserve"> </w:t>
                            </w:r>
                          </w:p>
                          <w:p w14:paraId="493C2EDD" w14:textId="77777777" w:rsidR="001E3F0F" w:rsidRPr="00E96969" w:rsidRDefault="001E3F0F" w:rsidP="001E3F0F">
                            <w:pPr>
                              <w:pStyle w:val="CHNTReferences"/>
                              <w:jc w:val="left"/>
                            </w:pPr>
                            <w:r w:rsidRPr="00130B4C">
                              <w:rPr>
                                <w:lang w:val="en-US"/>
                              </w:rPr>
                              <w:t xml:space="preserve">Herrmann, J. T., </w:t>
                            </w:r>
                            <w:proofErr w:type="spellStart"/>
                            <w:r w:rsidRPr="00130B4C">
                              <w:rPr>
                                <w:lang w:val="en-US"/>
                              </w:rPr>
                              <w:t>Glissmann</w:t>
                            </w:r>
                            <w:proofErr w:type="spellEnd"/>
                            <w:r w:rsidRPr="00130B4C">
                              <w:rPr>
                                <w:lang w:val="en-US"/>
                              </w:rPr>
                              <w:t xml:space="preserve">, B., Sconzo, P. and </w:t>
                            </w:r>
                            <w:proofErr w:type="spellStart"/>
                            <w:r w:rsidRPr="00130B4C">
                              <w:rPr>
                                <w:lang w:val="en-US"/>
                              </w:rPr>
                              <w:t>Pfälzner</w:t>
                            </w:r>
                            <w:proofErr w:type="spellEnd"/>
                            <w:r w:rsidRPr="00130B4C">
                              <w:rPr>
                                <w:lang w:val="en-US"/>
                              </w:rPr>
                              <w:t xml:space="preserve">, P. (2018). </w:t>
                            </w:r>
                            <w:r w:rsidRPr="001E3F0F">
                              <w:t xml:space="preserve">‘Unmanned Aerial Vehicle (UAV) Survey with Commercial-Grade Instruments: A Case Study from the Eastern </w:t>
                            </w:r>
                            <w:proofErr w:type="spellStart"/>
                            <w:r w:rsidRPr="001E3F0F">
                              <w:t>Ḫabur</w:t>
                            </w:r>
                            <w:proofErr w:type="spellEnd"/>
                            <w:r w:rsidRPr="001E3F0F">
                              <w:t xml:space="preserve"> Archaeological Survey, Iraq.’ </w:t>
                            </w:r>
                            <w:r w:rsidRPr="001E3F0F">
                              <w:rPr>
                                <w:i/>
                              </w:rPr>
                              <w:t>Journal of Field Archaeology</w:t>
                            </w:r>
                            <w:r w:rsidRPr="001E3F0F">
                              <w:t>, 43(4) pp. 269–283.</w:t>
                            </w:r>
                          </w:p>
                          <w:p w14:paraId="24DEC1D5" w14:textId="77777777" w:rsidR="008748F3" w:rsidRDefault="008748F3" w:rsidP="00E80AFE">
                            <w:pPr>
                              <w:pStyle w:val="CHNTReferences"/>
                            </w:pPr>
                            <w:r w:rsidRPr="00E96969">
                              <w:t xml:space="preserve">Polig, M. (2016). The original Holy Cross Church in Dalby. New interpretations through digital archaeology, </w:t>
                            </w:r>
                            <w:r w:rsidRPr="00E80AFE">
                              <w:rPr>
                                <w:i/>
                              </w:rPr>
                              <w:t>Proceedings of the 20th International Conference on Cultural Heritage and New Technologies 2015</w:t>
                            </w:r>
                            <w:r w:rsidRPr="00E96969">
                              <w:t xml:space="preserve">, Vienna, 17 pages. Available at </w:t>
                            </w:r>
                            <w:r w:rsidRPr="00E96969">
                              <w:rPr>
                                <w:rStyle w:val="Hyperlink"/>
                              </w:rPr>
                              <w:t>https://www.chnt.at/wp-content/uploads/eBook_CHNT20_Polig_2015.pdf</w:t>
                            </w:r>
                            <w:r w:rsidRPr="00E96969">
                              <w:t xml:space="preserve"> (Accessed: 13 January 2019).</w:t>
                            </w:r>
                          </w:p>
                          <w:p w14:paraId="10BED14A" w14:textId="77777777" w:rsidR="00E80AFE" w:rsidRDefault="00E80AFE" w:rsidP="00E80AFE">
                            <w:pPr>
                              <w:pStyle w:val="CHNTReferences"/>
                            </w:pPr>
                            <w:proofErr w:type="spellStart"/>
                            <w:r w:rsidRPr="00E80AFE">
                              <w:t>Remondino</w:t>
                            </w:r>
                            <w:proofErr w:type="spellEnd"/>
                            <w:r w:rsidRPr="00E80AFE">
                              <w:t>, F. and Campana, S. (eds</w:t>
                            </w:r>
                            <w:r w:rsidR="00B62415">
                              <w:t>.</w:t>
                            </w:r>
                            <w:r w:rsidRPr="00E80AFE">
                              <w:t xml:space="preserve">) (2014) </w:t>
                            </w:r>
                            <w:r w:rsidRPr="00E80AFE">
                              <w:rPr>
                                <w:i/>
                              </w:rPr>
                              <w:t>3D Recording and modelling in Archaeology and Cultural Heritage. Theory and best practices.</w:t>
                            </w:r>
                            <w:r w:rsidRPr="00E80AFE">
                              <w:t xml:space="preserve"> Oxford: </w:t>
                            </w:r>
                            <w:proofErr w:type="spellStart"/>
                            <w:r w:rsidRPr="00E80AFE">
                              <w:t>Archaeopress</w:t>
                            </w:r>
                            <w:proofErr w:type="spellEnd"/>
                            <w:r w:rsidRPr="00E80AFE">
                              <w:t xml:space="preserve"> (BAR international series, 2598).</w:t>
                            </w:r>
                          </w:p>
                          <w:p w14:paraId="036FAD3F" w14:textId="77777777" w:rsidR="00E80AFE" w:rsidRPr="00E96969" w:rsidRDefault="00E80AFE" w:rsidP="00E80AFE">
                            <w:pPr>
                              <w:pStyle w:val="CHNTReferences"/>
                            </w:pPr>
                            <w:proofErr w:type="spellStart"/>
                            <w:r w:rsidRPr="00E80AFE">
                              <w:t>Zubrow</w:t>
                            </w:r>
                            <w:proofErr w:type="spellEnd"/>
                            <w:r w:rsidRPr="00E80AFE">
                              <w:t>, E. B. W. (2006) ‘Digital Archaeology. A Historical Context.’</w:t>
                            </w:r>
                            <w:r w:rsidR="00B62415">
                              <w:t>,</w:t>
                            </w:r>
                            <w:r w:rsidRPr="00E80AFE">
                              <w:t xml:space="preserve"> </w:t>
                            </w:r>
                            <w:r w:rsidR="00B62415">
                              <w:t>i</w:t>
                            </w:r>
                            <w:r w:rsidRPr="00E80AFE">
                              <w:t>n Evans, T. L. and Daly, P. T. (eds</w:t>
                            </w:r>
                            <w:r w:rsidR="00B62415">
                              <w:t>.</w:t>
                            </w:r>
                            <w:r w:rsidRPr="00E80AFE">
                              <w:t xml:space="preserve">) </w:t>
                            </w:r>
                            <w:r w:rsidRPr="00E80AFE">
                              <w:rPr>
                                <w:i/>
                              </w:rPr>
                              <w:t>Digital archaeology: bridging method and theory</w:t>
                            </w:r>
                            <w:r w:rsidRPr="00E80AFE">
                              <w:t>. London; New York: Routledge, pp. 9–26.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FB253" id="Rechteck 7" o:spid="_x0000_s1031" style="width:481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" fillcolor="#f2f2f2 [3052]" strokecolor="black [3213]" strokeweight=".5pt">
                <v:textbox style="mso-fit-shape-to-text:t">
                  <w:txbxContent>
                    <w:p w14:paraId="54EAA802" w14:textId="77777777" w:rsidR="008748F3" w:rsidRDefault="008748F3" w:rsidP="00E80AFE">
                      <w:pPr>
                        <w:pStyle w:val="CHNTReferences"/>
                      </w:pPr>
                      <w:r w:rsidRPr="00E96969">
                        <w:t xml:space="preserve">Boasson, W. and Visser, R. M. (2017). ‘SIKB0102: Synchronising Excavation Data for Preservation and Reuse’, </w:t>
                      </w:r>
                      <w:r w:rsidRPr="00E80AFE">
                        <w:rPr>
                          <w:i/>
                        </w:rPr>
                        <w:t>Studies in Digital Heritage</w:t>
                      </w:r>
                      <w:r w:rsidRPr="00E96969">
                        <w:t xml:space="preserve">, 1(2), pp. 206–224. DOI: </w:t>
                      </w:r>
                      <w:hyperlink r:id="rId10" w:history="1">
                        <w:r w:rsidRPr="00E96969">
                          <w:rPr>
                            <w:rStyle w:val="Hyperlink"/>
                          </w:rPr>
                          <w:t>10.14434/sdh.v1i2.23262</w:t>
                        </w:r>
                      </w:hyperlink>
                      <w:r w:rsidRPr="00E96969">
                        <w:t xml:space="preserve"> </w:t>
                      </w:r>
                    </w:p>
                    <w:p w14:paraId="493C2EDD" w14:textId="77777777" w:rsidR="001E3F0F" w:rsidRPr="00E96969" w:rsidRDefault="001E3F0F" w:rsidP="001E3F0F">
                      <w:pPr>
                        <w:pStyle w:val="CHNTReferences"/>
                        <w:jc w:val="left"/>
                      </w:pPr>
                      <w:r w:rsidRPr="00130B4C">
                        <w:rPr>
                          <w:lang w:val="en-US"/>
                        </w:rPr>
                        <w:t xml:space="preserve">Herrmann, J. T., Glissmann, B., Sconzo, P. and Pfälzner, P. (2018). </w:t>
                      </w:r>
                      <w:r w:rsidRPr="001E3F0F">
                        <w:t xml:space="preserve">‘Unmanned Aerial Vehicle (UAV) Survey with Commercial-Grade Instruments: A Case Study from the Eastern Ḫabur Archaeological Survey, Iraq.’ </w:t>
                      </w:r>
                      <w:r w:rsidRPr="001E3F0F">
                        <w:rPr>
                          <w:i/>
                        </w:rPr>
                        <w:t>Journal of Field Archaeology</w:t>
                      </w:r>
                      <w:r w:rsidRPr="001E3F0F">
                        <w:t>, 43(4) pp. 269–283.</w:t>
                      </w:r>
                    </w:p>
                    <w:p w14:paraId="24DEC1D5" w14:textId="77777777" w:rsidR="008748F3" w:rsidRDefault="008748F3" w:rsidP="00E80AFE">
                      <w:pPr>
                        <w:pStyle w:val="CHNTReferences"/>
                      </w:pPr>
                      <w:r w:rsidRPr="00E96969">
                        <w:t xml:space="preserve">Polig, M. (2016). The original Holy Cross Church in Dalby. New interpretations through digital archaeology, </w:t>
                      </w:r>
                      <w:r w:rsidRPr="00E80AFE">
                        <w:rPr>
                          <w:i/>
                        </w:rPr>
                        <w:t>Proceedings of the 20th International Conference on Cultural Heritage and New Technologies 2015</w:t>
                      </w:r>
                      <w:r w:rsidRPr="00E96969">
                        <w:t xml:space="preserve">, Vienna, 17 pages. Available at </w:t>
                      </w:r>
                      <w:r w:rsidRPr="00E96969">
                        <w:rPr>
                          <w:rStyle w:val="Hyperlink"/>
                        </w:rPr>
                        <w:t>https://www.chnt.at/wp-content/uploads/eBook_CHNT20_Polig_2015.pdf</w:t>
                      </w:r>
                      <w:r w:rsidRPr="00E96969">
                        <w:t xml:space="preserve"> (Accessed: 13 January 2019).</w:t>
                      </w:r>
                    </w:p>
                    <w:p w14:paraId="10BED14A" w14:textId="77777777" w:rsidR="00E80AFE" w:rsidRDefault="00E80AFE" w:rsidP="00E80AFE">
                      <w:pPr>
                        <w:pStyle w:val="CHNTReferences"/>
                      </w:pPr>
                      <w:r w:rsidRPr="00E80AFE">
                        <w:t>Remondino, F. and Campana, S. (eds</w:t>
                      </w:r>
                      <w:r w:rsidR="00B62415">
                        <w:t>.</w:t>
                      </w:r>
                      <w:r w:rsidRPr="00E80AFE">
                        <w:t xml:space="preserve">) (2014) </w:t>
                      </w:r>
                      <w:r w:rsidRPr="00E80AFE">
                        <w:rPr>
                          <w:i/>
                        </w:rPr>
                        <w:t>3D Recording and modelling in Archaeology and Cultural Heritage. Theory and best practices.</w:t>
                      </w:r>
                      <w:r w:rsidRPr="00E80AFE">
                        <w:t xml:space="preserve"> Oxford: Archaeopress (BAR international series, 2598).</w:t>
                      </w:r>
                    </w:p>
                    <w:p w14:paraId="036FAD3F" w14:textId="77777777" w:rsidR="00E80AFE" w:rsidRPr="00E96969" w:rsidRDefault="00E80AFE" w:rsidP="00E80AFE">
                      <w:pPr>
                        <w:pStyle w:val="CHNTReferences"/>
                      </w:pPr>
                      <w:r w:rsidRPr="00E80AFE">
                        <w:t>Zubrow, E. B. W. (2006) ‘Digital Archaeology. A Historical Context.’</w:t>
                      </w:r>
                      <w:r w:rsidR="00B62415">
                        <w:t>,</w:t>
                      </w:r>
                      <w:r w:rsidRPr="00E80AFE">
                        <w:t xml:space="preserve"> </w:t>
                      </w:r>
                      <w:r w:rsidR="00B62415">
                        <w:t>i</w:t>
                      </w:r>
                      <w:r w:rsidRPr="00E80AFE">
                        <w:t>n Evans, T. L. and Daly, P. T. (eds</w:t>
                      </w:r>
                      <w:r w:rsidR="00B62415">
                        <w:t>.</w:t>
                      </w:r>
                      <w:r w:rsidRPr="00E80AFE">
                        <w:t xml:space="preserve">) </w:t>
                      </w:r>
                      <w:r w:rsidRPr="00E80AFE">
                        <w:rPr>
                          <w:i/>
                        </w:rPr>
                        <w:t>Digital archaeology: bridging method and theory</w:t>
                      </w:r>
                      <w:r w:rsidRPr="00E80AFE">
                        <w:t>. London; New York: Routledge, pp. 9–26.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C31C3F" w14:textId="4221B7A5" w:rsidR="00791F26" w:rsidRDefault="00791F26" w:rsidP="00791F26">
      <w:pPr>
        <w:pStyle w:val="CHNTHeading1"/>
      </w:pPr>
      <w:r>
        <w:t>Licensing</w:t>
      </w:r>
    </w:p>
    <w:p w14:paraId="1D55BE67" w14:textId="77777777" w:rsidR="00364BEE" w:rsidRDefault="00791F26" w:rsidP="00791F26">
      <w:pPr>
        <w:pStyle w:val="CHNTText"/>
      </w:pPr>
      <w:r w:rsidRPr="00E96969">
        <w:t xml:space="preserve">By submitting </w:t>
      </w:r>
      <w:r>
        <w:t xml:space="preserve">your </w:t>
      </w:r>
      <w:r w:rsidR="006E0DD2">
        <w:t>abstract</w:t>
      </w:r>
      <w:r w:rsidRPr="00E96969">
        <w:t xml:space="preserve">, you agree that this </w:t>
      </w:r>
      <w:r w:rsidR="006E0DD2">
        <w:t>abstract</w:t>
      </w:r>
      <w:r w:rsidRPr="00E96969">
        <w:t xml:space="preserve"> may be published under the terms of the </w:t>
      </w:r>
      <w:hyperlink r:id="rId11" w:tgtFrame="_blank" w:history="1">
        <w:r w:rsidRPr="00E96969">
          <w:t>CC BY-NC-ND 4.0</w:t>
        </w:r>
      </w:hyperlink>
      <w:r w:rsidRPr="00E96969">
        <w:t xml:space="preserve"> Licence in the CHNT </w:t>
      </w:r>
      <w:r w:rsidR="006E0DD2">
        <w:t>conference booklet and website</w:t>
      </w:r>
      <w:r w:rsidRPr="00E96969">
        <w:t xml:space="preserve">. </w:t>
      </w:r>
    </w:p>
    <w:p w14:paraId="3CC04030" w14:textId="77777777" w:rsidR="00364BEE" w:rsidRDefault="00364BEE" w:rsidP="00791F26">
      <w:pPr>
        <w:pStyle w:val="CHNTText"/>
      </w:pPr>
    </w:p>
    <w:p w14:paraId="6DD50FBE" w14:textId="55F83FA0" w:rsidR="00791F26" w:rsidRDefault="00791F26" w:rsidP="00791F26">
      <w:pPr>
        <w:pStyle w:val="CHNTText"/>
      </w:pPr>
      <w:r w:rsidRPr="00E96969">
        <w:t xml:space="preserve">All submissions will be reviewed after submission. It is therefore possible that your submission is rejected, or you will be asked to make some changes before </w:t>
      </w:r>
      <w:r w:rsidR="00364BEE">
        <w:t>it is accepted for the conference</w:t>
      </w:r>
      <w:r w:rsidRPr="00E96969">
        <w:t>.</w:t>
      </w:r>
    </w:p>
    <w:p w14:paraId="24A56EDC" w14:textId="05D3A326" w:rsidR="00791F26" w:rsidRDefault="002A12FF" w:rsidP="008748F3">
      <w:pPr>
        <w:pStyle w:val="CHNTText"/>
      </w:pPr>
      <w:r>
        <w:t xml:space="preserve">Thank you for carefully reading through these instructions. </w:t>
      </w:r>
      <w:r w:rsidR="00342DB9">
        <w:t>Please use the according sections and stylesheets on the next page to enter your text, references, figure, and table captions.</w:t>
      </w:r>
    </w:p>
    <w:p w14:paraId="1F1DBD2C" w14:textId="6EDAC8A5" w:rsidR="00692D64" w:rsidRDefault="00692D64" w:rsidP="008748F3">
      <w:pPr>
        <w:pStyle w:val="CHNTText"/>
      </w:pPr>
      <w:r>
        <w:t>Sincerely,</w:t>
      </w:r>
    </w:p>
    <w:p w14:paraId="54D864F8" w14:textId="63DB558C" w:rsidR="00692D64" w:rsidRDefault="00692D64" w:rsidP="008748F3">
      <w:pPr>
        <w:pStyle w:val="CHNTText"/>
      </w:pPr>
      <w:r>
        <w:t>The CHNT Editorial Board</w:t>
      </w:r>
    </w:p>
    <w:p w14:paraId="706DC7D4" w14:textId="3E980667" w:rsidR="002D73ED" w:rsidRDefault="002D73ED" w:rsidP="008748F3">
      <w:pPr>
        <w:pStyle w:val="CHNTText"/>
      </w:pPr>
    </w:p>
    <w:p w14:paraId="693A76F5" w14:textId="06DE8C6C" w:rsidR="002D73ED" w:rsidRDefault="002D73ED" w:rsidP="008748F3">
      <w:pPr>
        <w:pStyle w:val="CHNTText"/>
      </w:pPr>
      <w:r>
        <w:t>Next Page: Template</w:t>
      </w:r>
    </w:p>
    <w:p w14:paraId="08AF13B7" w14:textId="77777777" w:rsidR="002A12FF" w:rsidRDefault="002A12FF" w:rsidP="0014365B">
      <w:pPr>
        <w:pStyle w:val="CHNTText"/>
      </w:pPr>
    </w:p>
    <w:p w14:paraId="3F940E60" w14:textId="77777777" w:rsidR="002A12FF" w:rsidRDefault="002A12FF" w:rsidP="002A12FF">
      <w:pPr>
        <w:pStyle w:val="CHNTTitle"/>
        <w:sectPr w:rsidR="002A12FF" w:rsidSect="00AD33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134" w:left="1134" w:header="624" w:footer="284" w:gutter="0"/>
          <w:cols w:space="708"/>
          <w:titlePg/>
          <w:docGrid w:linePitch="360"/>
        </w:sectPr>
      </w:pPr>
    </w:p>
    <w:p w14:paraId="2DF849E0" w14:textId="781ED211" w:rsidR="008748F3" w:rsidRDefault="002A12FF" w:rsidP="002A12FF">
      <w:pPr>
        <w:pStyle w:val="CHNTTitle"/>
      </w:pPr>
      <w:r>
        <w:lastRenderedPageBreak/>
        <w:t xml:space="preserve">Title of your </w:t>
      </w:r>
      <w:r w:rsidR="00364BEE">
        <w:t>abstract</w:t>
      </w:r>
      <w:r w:rsidR="00342DB9">
        <w:t xml:space="preserve">&lt;Style </w:t>
      </w:r>
      <w:proofErr w:type="spellStart"/>
      <w:r w:rsidR="00342DB9">
        <w:t>CHNT_Title</w:t>
      </w:r>
      <w:proofErr w:type="spellEnd"/>
      <w:r w:rsidR="00342DB9">
        <w:t>&gt;</w:t>
      </w:r>
    </w:p>
    <w:p w14:paraId="61B0ED08" w14:textId="16242CD1" w:rsidR="00031D34" w:rsidRDefault="002A12FF" w:rsidP="00323094">
      <w:pPr>
        <w:pStyle w:val="CHNTTitleSubtitle"/>
      </w:pPr>
      <w:r>
        <w:t>Subtitle of your contribution</w:t>
      </w:r>
      <w:r w:rsidR="00342DB9">
        <w:t xml:space="preserve">&lt;Style </w:t>
      </w:r>
      <w:proofErr w:type="spellStart"/>
      <w:r w:rsidR="00342DB9">
        <w:t>CHNT_Title_Subtitle</w:t>
      </w:r>
      <w:proofErr w:type="spellEnd"/>
      <w:r w:rsidR="00342DB9">
        <w:t>&gt;</w:t>
      </w:r>
    </w:p>
    <w:p w14:paraId="37F2CA76" w14:textId="46F2B26D" w:rsidR="00342DB9" w:rsidRDefault="00712BD9" w:rsidP="00342DB9">
      <w:pPr>
        <w:pStyle w:val="CHNTHeading1"/>
      </w:pPr>
      <w:r>
        <w:t>First Order Heading</w:t>
      </w:r>
      <w:r w:rsidR="00342DB9">
        <w:t>&lt;</w:t>
      </w:r>
      <w:proofErr w:type="spellStart"/>
      <w:r w:rsidR="00342DB9">
        <w:t>CHNT_Heading</w:t>
      </w:r>
      <w:proofErr w:type="spellEnd"/>
      <w:r w:rsidR="00342DB9">
        <w:t xml:space="preserve"> 1&gt;</w:t>
      </w:r>
    </w:p>
    <w:p w14:paraId="00F36F79" w14:textId="28AF1E0C" w:rsidR="00712BD9" w:rsidRPr="00712BD9" w:rsidRDefault="00712BD9" w:rsidP="00712BD9">
      <w:pPr>
        <w:pStyle w:val="CHNTText"/>
      </w:pPr>
      <w:r w:rsidRPr="00E96969">
        <w:t xml:space="preserve">Please enter the text of your paper </w:t>
      </w:r>
      <w:r>
        <w:t>here</w:t>
      </w:r>
      <w:r w:rsidRPr="00E96969">
        <w:t>. You can use two levels of heading</w:t>
      </w:r>
      <w:r>
        <w:t>s</w:t>
      </w:r>
      <w:r w:rsidRPr="00E96969">
        <w:t xml:space="preserve"> from the stylesheet catalogue.</w:t>
      </w:r>
      <w:r>
        <w:t xml:space="preserve"> Please do not include any figures and tables in the text, but include them as separate files, as outlined above. Use the fields below to enter captions and &lt;</w:t>
      </w:r>
      <w:proofErr w:type="spellStart"/>
      <w:r>
        <w:t>CHNT_Text</w:t>
      </w:r>
      <w:proofErr w:type="spellEnd"/>
      <w:r>
        <w:t>&gt;</w:t>
      </w:r>
    </w:p>
    <w:p w14:paraId="5E1A6702" w14:textId="77777777" w:rsidR="00712BD9" w:rsidRDefault="00712BD9" w:rsidP="00712BD9">
      <w:pPr>
        <w:pStyle w:val="CHNTHeading2"/>
      </w:pPr>
      <w:r>
        <w:t>Second Order Heading&lt;</w:t>
      </w:r>
      <w:proofErr w:type="spellStart"/>
      <w:r>
        <w:t>CHNT_Heading</w:t>
      </w:r>
      <w:proofErr w:type="spellEnd"/>
      <w:r>
        <w:t xml:space="preserve"> 2&gt;</w:t>
      </w:r>
    </w:p>
    <w:p w14:paraId="1E8E8F41" w14:textId="4A391D9D" w:rsidR="00712BD9" w:rsidRDefault="00712BD9" w:rsidP="00712BD9">
      <w:pPr>
        <w:pStyle w:val="CHNTText"/>
      </w:pPr>
      <w:r>
        <w:t>Enter more text here.</w:t>
      </w:r>
    </w:p>
    <w:p w14:paraId="5D94318F" w14:textId="77777777" w:rsidR="008748F3" w:rsidRDefault="008748F3" w:rsidP="002A12FF">
      <w:pPr>
        <w:pStyle w:val="CHNTHeading1"/>
      </w:pPr>
      <w:r>
        <w:t>References</w:t>
      </w:r>
    </w:p>
    <w:p w14:paraId="193E158A" w14:textId="08058019" w:rsidR="002A12FF" w:rsidRDefault="002A12FF" w:rsidP="002A12FF">
      <w:pPr>
        <w:pStyle w:val="CHNTText"/>
      </w:pPr>
      <w:r>
        <w:t xml:space="preserve">Please enter the references in the </w:t>
      </w:r>
      <w:hyperlink r:id="rId18" w:history="1">
        <w:r w:rsidR="00821A3E" w:rsidRPr="00821A3E">
          <w:rPr>
            <w:rStyle w:val="Hyperlink"/>
          </w:rPr>
          <w:t xml:space="preserve">Harvard-Manchester </w:t>
        </w:r>
        <w:proofErr w:type="spellStart"/>
        <w:r w:rsidR="00821A3E" w:rsidRPr="00821A3E">
          <w:rPr>
            <w:rStyle w:val="Hyperlink"/>
          </w:rPr>
          <w:t>referncing</w:t>
        </w:r>
        <w:proofErr w:type="spellEnd"/>
        <w:r w:rsidR="00821A3E" w:rsidRPr="00821A3E">
          <w:rPr>
            <w:rStyle w:val="Hyperlink"/>
          </w:rPr>
          <w:t xml:space="preserve"> style</w:t>
        </w:r>
      </w:hyperlink>
      <w:r>
        <w:t xml:space="preserve"> here.</w:t>
      </w:r>
      <w:r w:rsidR="00342DB9">
        <w:t xml:space="preserve"> &lt;</w:t>
      </w:r>
      <w:proofErr w:type="spellStart"/>
      <w:r w:rsidR="00342DB9">
        <w:t>CHNT_References</w:t>
      </w:r>
      <w:proofErr w:type="spellEnd"/>
      <w:r w:rsidR="00342DB9">
        <w:t>&gt;</w:t>
      </w:r>
    </w:p>
    <w:sectPr w:rsidR="002A12FF" w:rsidSect="002A12FF">
      <w:pgSz w:w="11906" w:h="16838"/>
      <w:pgMar w:top="1418" w:right="1134" w:bottom="1134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707E" w14:textId="77777777" w:rsidR="003055F5" w:rsidRPr="00342DB9" w:rsidRDefault="003055F5" w:rsidP="00342DB9">
      <w:r>
        <w:separator/>
      </w:r>
    </w:p>
  </w:endnote>
  <w:endnote w:type="continuationSeparator" w:id="0">
    <w:p w14:paraId="721A347D" w14:textId="77777777" w:rsidR="003055F5" w:rsidRPr="00342DB9" w:rsidRDefault="003055F5" w:rsidP="00342DB9">
      <w:r>
        <w:continuationSeparator/>
      </w:r>
    </w:p>
  </w:endnote>
  <w:endnote w:type="continuationNotice" w:id="1">
    <w:p w14:paraId="6361BE70" w14:textId="77777777" w:rsidR="003055F5" w:rsidRDefault="003055F5" w:rsidP="0034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NewCenturySchlbk-Roman">
    <w:altName w:val="Calibri"/>
    <w:charset w:val="00"/>
    <w:family w:val="roman"/>
    <w:pitch w:val="variable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45D3" w14:textId="77777777" w:rsidR="00832477" w:rsidRDefault="00832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9AB" w14:textId="77777777" w:rsidR="00832477" w:rsidRDefault="008324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A28E" w14:textId="77777777" w:rsidR="00832477" w:rsidRDefault="00832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BA15" w14:textId="77777777" w:rsidR="003055F5" w:rsidRPr="00342DB9" w:rsidRDefault="003055F5" w:rsidP="00342DB9">
      <w:r>
        <w:separator/>
      </w:r>
    </w:p>
  </w:footnote>
  <w:footnote w:type="continuationSeparator" w:id="0">
    <w:p w14:paraId="58F93F3C" w14:textId="77777777" w:rsidR="003055F5" w:rsidRPr="00342DB9" w:rsidRDefault="003055F5" w:rsidP="00342DB9">
      <w:r>
        <w:continuationSeparator/>
      </w:r>
    </w:p>
  </w:footnote>
  <w:footnote w:type="continuationNotice" w:id="1">
    <w:p w14:paraId="134D2D32" w14:textId="77777777" w:rsidR="003055F5" w:rsidRDefault="003055F5" w:rsidP="00342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0C6" w14:textId="63EC8304" w:rsidR="00AD3325" w:rsidRPr="00A74F3C" w:rsidRDefault="00AD3325" w:rsidP="00342DB9">
    <w:p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7F6" w14:textId="036B099F" w:rsidR="00186E74" w:rsidRPr="00A74F3C" w:rsidRDefault="00186E74" w:rsidP="00342DB9">
    <w:pPr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0780" w14:textId="77777777" w:rsidR="00832477" w:rsidRDefault="00832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4AA"/>
    <w:multiLevelType w:val="hybridMultilevel"/>
    <w:tmpl w:val="1E9238B0"/>
    <w:lvl w:ilvl="0" w:tplc="917818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104B34"/>
    <w:multiLevelType w:val="hybridMultilevel"/>
    <w:tmpl w:val="97842204"/>
    <w:lvl w:ilvl="0" w:tplc="3D323B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2A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C6C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3631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327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24E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8EBE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6A7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CD9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76A82"/>
    <w:multiLevelType w:val="hybridMultilevel"/>
    <w:tmpl w:val="AD74C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7003"/>
    <w:multiLevelType w:val="hybridMultilevel"/>
    <w:tmpl w:val="C44E7534"/>
    <w:lvl w:ilvl="0" w:tplc="81B43F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80"/>
    <w:multiLevelType w:val="hybridMultilevel"/>
    <w:tmpl w:val="09FEB18A"/>
    <w:lvl w:ilvl="0" w:tplc="B032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A8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524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AF0C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1A1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8C0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EA7D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384C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9B84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5641E98"/>
    <w:multiLevelType w:val="hybridMultilevel"/>
    <w:tmpl w:val="C2BC1F64"/>
    <w:lvl w:ilvl="0" w:tplc="B58C6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C5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2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08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9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7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A0478"/>
    <w:multiLevelType w:val="hybridMultilevel"/>
    <w:tmpl w:val="E5D6D630"/>
    <w:lvl w:ilvl="0" w:tplc="43A234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CE04711"/>
    <w:multiLevelType w:val="hybridMultilevel"/>
    <w:tmpl w:val="2260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D8C"/>
    <w:multiLevelType w:val="hybridMultilevel"/>
    <w:tmpl w:val="99967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3E9"/>
    <w:multiLevelType w:val="hybridMultilevel"/>
    <w:tmpl w:val="32C2B080"/>
    <w:lvl w:ilvl="0" w:tplc="B27272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4E55B28"/>
    <w:multiLevelType w:val="hybridMultilevel"/>
    <w:tmpl w:val="91BA01E4"/>
    <w:lvl w:ilvl="0" w:tplc="FC7A70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5A4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8F7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C2C2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691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4851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366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AE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E7DFC"/>
    <w:multiLevelType w:val="hybridMultilevel"/>
    <w:tmpl w:val="B7E6609E"/>
    <w:lvl w:ilvl="0" w:tplc="EC7C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388C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65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C78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C2EC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E9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4EA3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5548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E8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B596AFD"/>
    <w:multiLevelType w:val="hybridMultilevel"/>
    <w:tmpl w:val="5F780E80"/>
    <w:lvl w:ilvl="0" w:tplc="6D98CE9E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FB92AE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B0CAB0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5ABAFFB2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D896AF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5476EC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9E5CBBDE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C7941C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109448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804931"/>
    <w:multiLevelType w:val="hybridMultilevel"/>
    <w:tmpl w:val="60868986"/>
    <w:lvl w:ilvl="0" w:tplc="FE4A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0697"/>
    <w:multiLevelType w:val="hybridMultilevel"/>
    <w:tmpl w:val="EA02D5C2"/>
    <w:lvl w:ilvl="0" w:tplc="EBE6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20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0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6B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8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AB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81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8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F5C47"/>
    <w:multiLevelType w:val="hybridMultilevel"/>
    <w:tmpl w:val="B6D23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7829752">
    <w:abstractNumId w:val="8"/>
  </w:num>
  <w:num w:numId="2" w16cid:durableId="2055082792">
    <w:abstractNumId w:val="4"/>
  </w:num>
  <w:num w:numId="3" w16cid:durableId="1174607178">
    <w:abstractNumId w:val="5"/>
  </w:num>
  <w:num w:numId="4" w16cid:durableId="1647932744">
    <w:abstractNumId w:val="10"/>
  </w:num>
  <w:num w:numId="5" w16cid:durableId="1964462148">
    <w:abstractNumId w:val="14"/>
  </w:num>
  <w:num w:numId="6" w16cid:durableId="350029444">
    <w:abstractNumId w:val="1"/>
  </w:num>
  <w:num w:numId="7" w16cid:durableId="153423710">
    <w:abstractNumId w:val="9"/>
  </w:num>
  <w:num w:numId="8" w16cid:durableId="230237897">
    <w:abstractNumId w:val="0"/>
  </w:num>
  <w:num w:numId="9" w16cid:durableId="1738358661">
    <w:abstractNumId w:val="6"/>
  </w:num>
  <w:num w:numId="10" w16cid:durableId="100494795">
    <w:abstractNumId w:val="12"/>
  </w:num>
  <w:num w:numId="11" w16cid:durableId="1153644416">
    <w:abstractNumId w:val="11"/>
  </w:num>
  <w:num w:numId="12" w16cid:durableId="479734417">
    <w:abstractNumId w:val="3"/>
  </w:num>
  <w:num w:numId="13" w16cid:durableId="1277101977">
    <w:abstractNumId w:val="15"/>
  </w:num>
  <w:num w:numId="14" w16cid:durableId="1568950552">
    <w:abstractNumId w:val="13"/>
  </w:num>
  <w:num w:numId="15" w16cid:durableId="219639626">
    <w:abstractNumId w:val="7"/>
  </w:num>
  <w:num w:numId="16" w16cid:durableId="23848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autoHyphenation/>
  <w:hyphenationZone w:val="284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7"/>
    <w:rsid w:val="00004144"/>
    <w:rsid w:val="00011972"/>
    <w:rsid w:val="00021C25"/>
    <w:rsid w:val="000240FE"/>
    <w:rsid w:val="00031D34"/>
    <w:rsid w:val="000350AD"/>
    <w:rsid w:val="00047865"/>
    <w:rsid w:val="000556C3"/>
    <w:rsid w:val="00061487"/>
    <w:rsid w:val="00061CCF"/>
    <w:rsid w:val="00064871"/>
    <w:rsid w:val="000651C7"/>
    <w:rsid w:val="00065482"/>
    <w:rsid w:val="000666F9"/>
    <w:rsid w:val="00083D18"/>
    <w:rsid w:val="00094974"/>
    <w:rsid w:val="000B786A"/>
    <w:rsid w:val="000C540B"/>
    <w:rsid w:val="000D4EC7"/>
    <w:rsid w:val="000E2EF9"/>
    <w:rsid w:val="000E4258"/>
    <w:rsid w:val="000E6B3E"/>
    <w:rsid w:val="000F2557"/>
    <w:rsid w:val="001010AD"/>
    <w:rsid w:val="0010381B"/>
    <w:rsid w:val="00130B4C"/>
    <w:rsid w:val="00131DC4"/>
    <w:rsid w:val="001328BB"/>
    <w:rsid w:val="0014365B"/>
    <w:rsid w:val="00151651"/>
    <w:rsid w:val="00154902"/>
    <w:rsid w:val="0016163D"/>
    <w:rsid w:val="00165B89"/>
    <w:rsid w:val="00166CC4"/>
    <w:rsid w:val="00170436"/>
    <w:rsid w:val="00177528"/>
    <w:rsid w:val="00180E07"/>
    <w:rsid w:val="00186940"/>
    <w:rsid w:val="00186E74"/>
    <w:rsid w:val="00193F6E"/>
    <w:rsid w:val="00196D37"/>
    <w:rsid w:val="001B3C93"/>
    <w:rsid w:val="001B3DC3"/>
    <w:rsid w:val="001B69AB"/>
    <w:rsid w:val="001C2866"/>
    <w:rsid w:val="001C4FF6"/>
    <w:rsid w:val="001E2D46"/>
    <w:rsid w:val="001E3683"/>
    <w:rsid w:val="001E3F0F"/>
    <w:rsid w:val="001E403F"/>
    <w:rsid w:val="001E5D12"/>
    <w:rsid w:val="001E7365"/>
    <w:rsid w:val="001F60DA"/>
    <w:rsid w:val="0020507F"/>
    <w:rsid w:val="0020535A"/>
    <w:rsid w:val="002070A0"/>
    <w:rsid w:val="0022019A"/>
    <w:rsid w:val="00227693"/>
    <w:rsid w:val="00241CC3"/>
    <w:rsid w:val="002457A1"/>
    <w:rsid w:val="0024657F"/>
    <w:rsid w:val="00246823"/>
    <w:rsid w:val="002474FB"/>
    <w:rsid w:val="00255837"/>
    <w:rsid w:val="00256908"/>
    <w:rsid w:val="00264858"/>
    <w:rsid w:val="00264E87"/>
    <w:rsid w:val="0029014B"/>
    <w:rsid w:val="002A12FF"/>
    <w:rsid w:val="002A5AA3"/>
    <w:rsid w:val="002B1335"/>
    <w:rsid w:val="002B18D4"/>
    <w:rsid w:val="002B3437"/>
    <w:rsid w:val="002B5040"/>
    <w:rsid w:val="002B72AF"/>
    <w:rsid w:val="002B794F"/>
    <w:rsid w:val="002C1859"/>
    <w:rsid w:val="002C7E94"/>
    <w:rsid w:val="002D73ED"/>
    <w:rsid w:val="002F0537"/>
    <w:rsid w:val="002F3711"/>
    <w:rsid w:val="002F585F"/>
    <w:rsid w:val="00303974"/>
    <w:rsid w:val="00303F8C"/>
    <w:rsid w:val="003043A8"/>
    <w:rsid w:val="003055F5"/>
    <w:rsid w:val="00307E18"/>
    <w:rsid w:val="0031001D"/>
    <w:rsid w:val="00317E8C"/>
    <w:rsid w:val="00323094"/>
    <w:rsid w:val="00324D42"/>
    <w:rsid w:val="00330754"/>
    <w:rsid w:val="00340A29"/>
    <w:rsid w:val="00342DB9"/>
    <w:rsid w:val="00362A85"/>
    <w:rsid w:val="00363CA3"/>
    <w:rsid w:val="00364BEE"/>
    <w:rsid w:val="0037530C"/>
    <w:rsid w:val="00375E6F"/>
    <w:rsid w:val="00375F7E"/>
    <w:rsid w:val="0038118D"/>
    <w:rsid w:val="00391D41"/>
    <w:rsid w:val="003A14A7"/>
    <w:rsid w:val="003B21B7"/>
    <w:rsid w:val="003B7771"/>
    <w:rsid w:val="003C0D49"/>
    <w:rsid w:val="003C4B42"/>
    <w:rsid w:val="003D3847"/>
    <w:rsid w:val="003E19D9"/>
    <w:rsid w:val="003E63C3"/>
    <w:rsid w:val="003E66C9"/>
    <w:rsid w:val="004157C4"/>
    <w:rsid w:val="0041698C"/>
    <w:rsid w:val="00420860"/>
    <w:rsid w:val="004235D0"/>
    <w:rsid w:val="004259EF"/>
    <w:rsid w:val="00426F2A"/>
    <w:rsid w:val="00435A76"/>
    <w:rsid w:val="0043737D"/>
    <w:rsid w:val="0045602B"/>
    <w:rsid w:val="00466118"/>
    <w:rsid w:val="004725F7"/>
    <w:rsid w:val="004727A4"/>
    <w:rsid w:val="004A3615"/>
    <w:rsid w:val="004B47BF"/>
    <w:rsid w:val="004C6857"/>
    <w:rsid w:val="004D1943"/>
    <w:rsid w:val="004D3379"/>
    <w:rsid w:val="004E0FA0"/>
    <w:rsid w:val="004E2D1C"/>
    <w:rsid w:val="004E3BA8"/>
    <w:rsid w:val="004F055A"/>
    <w:rsid w:val="004F2E10"/>
    <w:rsid w:val="004F5B3D"/>
    <w:rsid w:val="004F61FA"/>
    <w:rsid w:val="004F7B54"/>
    <w:rsid w:val="005000FD"/>
    <w:rsid w:val="00501404"/>
    <w:rsid w:val="00501614"/>
    <w:rsid w:val="00506E62"/>
    <w:rsid w:val="00517D08"/>
    <w:rsid w:val="0052291A"/>
    <w:rsid w:val="00524B6A"/>
    <w:rsid w:val="0052621A"/>
    <w:rsid w:val="00526EB4"/>
    <w:rsid w:val="005348D1"/>
    <w:rsid w:val="00537326"/>
    <w:rsid w:val="005411C5"/>
    <w:rsid w:val="00553637"/>
    <w:rsid w:val="00555A0C"/>
    <w:rsid w:val="005631CC"/>
    <w:rsid w:val="00570E70"/>
    <w:rsid w:val="00571782"/>
    <w:rsid w:val="00574491"/>
    <w:rsid w:val="00574CB6"/>
    <w:rsid w:val="005857C7"/>
    <w:rsid w:val="00594B77"/>
    <w:rsid w:val="005976C8"/>
    <w:rsid w:val="005A0EE2"/>
    <w:rsid w:val="005A2863"/>
    <w:rsid w:val="005A7D77"/>
    <w:rsid w:val="005B474B"/>
    <w:rsid w:val="005C33EC"/>
    <w:rsid w:val="005C7AFB"/>
    <w:rsid w:val="005D0908"/>
    <w:rsid w:val="005D692D"/>
    <w:rsid w:val="005D7E9C"/>
    <w:rsid w:val="005E05DF"/>
    <w:rsid w:val="005E7FE2"/>
    <w:rsid w:val="005F5974"/>
    <w:rsid w:val="005F5B9F"/>
    <w:rsid w:val="0060079F"/>
    <w:rsid w:val="00607A94"/>
    <w:rsid w:val="00613B84"/>
    <w:rsid w:val="00623629"/>
    <w:rsid w:val="00643543"/>
    <w:rsid w:val="00647738"/>
    <w:rsid w:val="00655145"/>
    <w:rsid w:val="00656A16"/>
    <w:rsid w:val="00657A0A"/>
    <w:rsid w:val="00657F7B"/>
    <w:rsid w:val="00670260"/>
    <w:rsid w:val="006713FB"/>
    <w:rsid w:val="00673694"/>
    <w:rsid w:val="00686648"/>
    <w:rsid w:val="0069051B"/>
    <w:rsid w:val="00690DC7"/>
    <w:rsid w:val="00692D64"/>
    <w:rsid w:val="00693EA3"/>
    <w:rsid w:val="00694A77"/>
    <w:rsid w:val="006973D7"/>
    <w:rsid w:val="006A10C5"/>
    <w:rsid w:val="006A695C"/>
    <w:rsid w:val="006B11EC"/>
    <w:rsid w:val="006C71C3"/>
    <w:rsid w:val="006D1B89"/>
    <w:rsid w:val="006D5C20"/>
    <w:rsid w:val="006E0DD2"/>
    <w:rsid w:val="006E5140"/>
    <w:rsid w:val="006F4ED0"/>
    <w:rsid w:val="006F5237"/>
    <w:rsid w:val="00705FCA"/>
    <w:rsid w:val="00712BD9"/>
    <w:rsid w:val="007365C6"/>
    <w:rsid w:val="007464AE"/>
    <w:rsid w:val="00753818"/>
    <w:rsid w:val="0075660D"/>
    <w:rsid w:val="00791F26"/>
    <w:rsid w:val="0079698C"/>
    <w:rsid w:val="007A1A95"/>
    <w:rsid w:val="007A1B74"/>
    <w:rsid w:val="007B07BF"/>
    <w:rsid w:val="007C24F9"/>
    <w:rsid w:val="007C3EC1"/>
    <w:rsid w:val="007E66AA"/>
    <w:rsid w:val="007F6CE1"/>
    <w:rsid w:val="007F7136"/>
    <w:rsid w:val="0081551A"/>
    <w:rsid w:val="00817D09"/>
    <w:rsid w:val="00821337"/>
    <w:rsid w:val="00821622"/>
    <w:rsid w:val="00821A3E"/>
    <w:rsid w:val="00822DA9"/>
    <w:rsid w:val="00830CCD"/>
    <w:rsid w:val="00832477"/>
    <w:rsid w:val="0083593A"/>
    <w:rsid w:val="00837E73"/>
    <w:rsid w:val="00837F45"/>
    <w:rsid w:val="008447B9"/>
    <w:rsid w:val="00844B60"/>
    <w:rsid w:val="00855BEC"/>
    <w:rsid w:val="00862D73"/>
    <w:rsid w:val="00864B96"/>
    <w:rsid w:val="00865C3E"/>
    <w:rsid w:val="008748F3"/>
    <w:rsid w:val="00875C84"/>
    <w:rsid w:val="008B31BA"/>
    <w:rsid w:val="008C6429"/>
    <w:rsid w:val="008D0080"/>
    <w:rsid w:val="008E50FA"/>
    <w:rsid w:val="008E7630"/>
    <w:rsid w:val="008F05A3"/>
    <w:rsid w:val="008F1D0F"/>
    <w:rsid w:val="008F3FC2"/>
    <w:rsid w:val="008F40F2"/>
    <w:rsid w:val="00910246"/>
    <w:rsid w:val="0091653C"/>
    <w:rsid w:val="00925B8C"/>
    <w:rsid w:val="00934445"/>
    <w:rsid w:val="00935C39"/>
    <w:rsid w:val="00942371"/>
    <w:rsid w:val="0094396F"/>
    <w:rsid w:val="0095689E"/>
    <w:rsid w:val="00960A94"/>
    <w:rsid w:val="0096252D"/>
    <w:rsid w:val="00970918"/>
    <w:rsid w:val="0097671A"/>
    <w:rsid w:val="009829A8"/>
    <w:rsid w:val="00984B74"/>
    <w:rsid w:val="00997B6B"/>
    <w:rsid w:val="009A2618"/>
    <w:rsid w:val="009A7B5D"/>
    <w:rsid w:val="009B12CE"/>
    <w:rsid w:val="009B391E"/>
    <w:rsid w:val="009B454C"/>
    <w:rsid w:val="009B4C42"/>
    <w:rsid w:val="009B6D04"/>
    <w:rsid w:val="009C0EDE"/>
    <w:rsid w:val="009C1721"/>
    <w:rsid w:val="009D06AE"/>
    <w:rsid w:val="009E7C74"/>
    <w:rsid w:val="009F2E60"/>
    <w:rsid w:val="009F52FC"/>
    <w:rsid w:val="00A02687"/>
    <w:rsid w:val="00A1353E"/>
    <w:rsid w:val="00A165F4"/>
    <w:rsid w:val="00A24222"/>
    <w:rsid w:val="00A27955"/>
    <w:rsid w:val="00A32294"/>
    <w:rsid w:val="00A379BF"/>
    <w:rsid w:val="00A508B7"/>
    <w:rsid w:val="00A56953"/>
    <w:rsid w:val="00A702A5"/>
    <w:rsid w:val="00A74F3C"/>
    <w:rsid w:val="00A76D01"/>
    <w:rsid w:val="00A9780C"/>
    <w:rsid w:val="00AB5252"/>
    <w:rsid w:val="00AB63FD"/>
    <w:rsid w:val="00AC7C51"/>
    <w:rsid w:val="00AD256C"/>
    <w:rsid w:val="00AD3325"/>
    <w:rsid w:val="00AD5A32"/>
    <w:rsid w:val="00AE6897"/>
    <w:rsid w:val="00AF027A"/>
    <w:rsid w:val="00B07348"/>
    <w:rsid w:val="00B1041D"/>
    <w:rsid w:val="00B15D7A"/>
    <w:rsid w:val="00B27335"/>
    <w:rsid w:val="00B4715E"/>
    <w:rsid w:val="00B5390B"/>
    <w:rsid w:val="00B56246"/>
    <w:rsid w:val="00B60999"/>
    <w:rsid w:val="00B62415"/>
    <w:rsid w:val="00B631DF"/>
    <w:rsid w:val="00B75613"/>
    <w:rsid w:val="00B75FFA"/>
    <w:rsid w:val="00B816E4"/>
    <w:rsid w:val="00B8327D"/>
    <w:rsid w:val="00B94CA1"/>
    <w:rsid w:val="00BA1C93"/>
    <w:rsid w:val="00BA3E80"/>
    <w:rsid w:val="00BC20D3"/>
    <w:rsid w:val="00BD0FC1"/>
    <w:rsid w:val="00BD7E57"/>
    <w:rsid w:val="00BF4B47"/>
    <w:rsid w:val="00BF5F5C"/>
    <w:rsid w:val="00C0093C"/>
    <w:rsid w:val="00C22C47"/>
    <w:rsid w:val="00C26CE0"/>
    <w:rsid w:val="00C320A6"/>
    <w:rsid w:val="00C3374C"/>
    <w:rsid w:val="00C34E47"/>
    <w:rsid w:val="00C36160"/>
    <w:rsid w:val="00C52CFD"/>
    <w:rsid w:val="00C62132"/>
    <w:rsid w:val="00C703D4"/>
    <w:rsid w:val="00C75AC0"/>
    <w:rsid w:val="00C80A91"/>
    <w:rsid w:val="00C8275C"/>
    <w:rsid w:val="00C87222"/>
    <w:rsid w:val="00C92489"/>
    <w:rsid w:val="00C9352A"/>
    <w:rsid w:val="00CA4029"/>
    <w:rsid w:val="00CA4758"/>
    <w:rsid w:val="00CA5B36"/>
    <w:rsid w:val="00CB2950"/>
    <w:rsid w:val="00CB5909"/>
    <w:rsid w:val="00CC2347"/>
    <w:rsid w:val="00CC2FBA"/>
    <w:rsid w:val="00CC6A2D"/>
    <w:rsid w:val="00CD2C1D"/>
    <w:rsid w:val="00CD79CB"/>
    <w:rsid w:val="00CE5364"/>
    <w:rsid w:val="00CE5BA3"/>
    <w:rsid w:val="00CF310F"/>
    <w:rsid w:val="00D05723"/>
    <w:rsid w:val="00D16121"/>
    <w:rsid w:val="00D24BDA"/>
    <w:rsid w:val="00D26A7A"/>
    <w:rsid w:val="00D33A66"/>
    <w:rsid w:val="00D37A27"/>
    <w:rsid w:val="00D50975"/>
    <w:rsid w:val="00D50A65"/>
    <w:rsid w:val="00D60996"/>
    <w:rsid w:val="00D654CA"/>
    <w:rsid w:val="00D843DC"/>
    <w:rsid w:val="00D86C7A"/>
    <w:rsid w:val="00D9128C"/>
    <w:rsid w:val="00DA57F4"/>
    <w:rsid w:val="00DB0578"/>
    <w:rsid w:val="00DB0A9A"/>
    <w:rsid w:val="00DC3B58"/>
    <w:rsid w:val="00DC6E7F"/>
    <w:rsid w:val="00DD06AC"/>
    <w:rsid w:val="00DD1D0A"/>
    <w:rsid w:val="00DD22F5"/>
    <w:rsid w:val="00DE0518"/>
    <w:rsid w:val="00DE0EA3"/>
    <w:rsid w:val="00DF5F9F"/>
    <w:rsid w:val="00E00990"/>
    <w:rsid w:val="00E01084"/>
    <w:rsid w:val="00E040EC"/>
    <w:rsid w:val="00E0600D"/>
    <w:rsid w:val="00E101E0"/>
    <w:rsid w:val="00E129E2"/>
    <w:rsid w:val="00E21851"/>
    <w:rsid w:val="00E23DED"/>
    <w:rsid w:val="00E37595"/>
    <w:rsid w:val="00E37686"/>
    <w:rsid w:val="00E409B1"/>
    <w:rsid w:val="00E42FA6"/>
    <w:rsid w:val="00E65693"/>
    <w:rsid w:val="00E80AFE"/>
    <w:rsid w:val="00E85F52"/>
    <w:rsid w:val="00E87F67"/>
    <w:rsid w:val="00E939D0"/>
    <w:rsid w:val="00E97473"/>
    <w:rsid w:val="00EA136B"/>
    <w:rsid w:val="00EC1F1C"/>
    <w:rsid w:val="00EC2415"/>
    <w:rsid w:val="00EC6E7C"/>
    <w:rsid w:val="00ED7581"/>
    <w:rsid w:val="00EE2C41"/>
    <w:rsid w:val="00EE6E3B"/>
    <w:rsid w:val="00EF73CE"/>
    <w:rsid w:val="00F03C31"/>
    <w:rsid w:val="00F1150E"/>
    <w:rsid w:val="00F117E6"/>
    <w:rsid w:val="00F11DF3"/>
    <w:rsid w:val="00F149F0"/>
    <w:rsid w:val="00F255DD"/>
    <w:rsid w:val="00F30952"/>
    <w:rsid w:val="00F30AB5"/>
    <w:rsid w:val="00F31B41"/>
    <w:rsid w:val="00F32B10"/>
    <w:rsid w:val="00F409C3"/>
    <w:rsid w:val="00F4208C"/>
    <w:rsid w:val="00F43CEF"/>
    <w:rsid w:val="00F444DB"/>
    <w:rsid w:val="00F4709A"/>
    <w:rsid w:val="00F60FAE"/>
    <w:rsid w:val="00F84911"/>
    <w:rsid w:val="00F971D1"/>
    <w:rsid w:val="00FB1A45"/>
    <w:rsid w:val="00FC2146"/>
    <w:rsid w:val="00FC54B1"/>
    <w:rsid w:val="00FF448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331D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iPriority="0" w:unhideWhenUsed="1"/>
    <w:lsdException w:name="endnote text" w:locked="0" w:semiHidden="1" w:uiPriority="0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/>
    <w:lsdException w:name="List 2" w:locked="0" w:semiHidden="1" w:unhideWhenUsed="1"/>
    <w:lsdException w:name="List 3" w:locked="0" w:semiHidden="1" w:unhideWhenUsed="1"/>
    <w:lsdException w:name="List 4" w:locked="0" w:semiHidden="1"/>
    <w:lsdException w:name="List 5" w:locked="0" w:semiHidden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iPriority="11" w:qFormat="1"/>
    <w:lsdException w:name="Salutation" w:semiHidden="1"/>
    <w:lsdException w:name="Date" w:locked="0" w:semiHidden="1"/>
    <w:lsdException w:name="Body Text First Indent" w:locked="0" w:semiHidden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13" w:unhideWhenUsed="1"/>
    <w:lsdException w:name="FollowedHyperlink" w:locked="0" w:semiHidden="1" w:uiPriority="0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locked="0" w:semiHidden="1" w:uiPriority="0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semiHidden/>
    <w:qFormat/>
    <w:rsid w:val="002A12FF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semiHidden/>
    <w:qFormat/>
    <w:pPr>
      <w:keepNext/>
      <w:spacing w:line="360" w:lineRule="auto"/>
      <w:outlineLvl w:val="0"/>
    </w:pPr>
    <w:rPr>
      <w:rFonts w:ascii="Arial" w:hAnsi="Arial" w:cs="Arial"/>
      <w:i/>
      <w:iCs/>
      <w:sz w:val="18"/>
      <w:lang w:val="it-IT"/>
    </w:rPr>
  </w:style>
  <w:style w:type="paragraph" w:styleId="berschrift2">
    <w:name w:val="heading 2"/>
    <w:basedOn w:val="Standard"/>
    <w:next w:val="Standard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paragraph" w:styleId="Endnotentext">
    <w:name w:val="endnote text"/>
    <w:basedOn w:val="Standard"/>
    <w:semiHidden/>
    <w:locked/>
    <w:rPr>
      <w:sz w:val="20"/>
      <w:szCs w:val="20"/>
    </w:rPr>
  </w:style>
  <w:style w:type="paragraph" w:customStyle="1" w:styleId="CHNTTitle">
    <w:name w:val="CHNT_Title"/>
    <w:basedOn w:val="Standard"/>
    <w:rsid w:val="00B75613"/>
    <w:pPr>
      <w:spacing w:before="480" w:after="240"/>
      <w:outlineLvl w:val="0"/>
    </w:pPr>
    <w:rPr>
      <w:rFonts w:ascii="Arial" w:hAnsi="Arial" w:cs="Arial"/>
      <w:b/>
      <w:bCs/>
      <w:sz w:val="28"/>
      <w:szCs w:val="24"/>
      <w:lang w:val="en-GB"/>
    </w:rPr>
  </w:style>
  <w:style w:type="paragraph" w:customStyle="1" w:styleId="CHNTTitleSubtitle">
    <w:name w:val="CHNT_Title_Subtitle"/>
    <w:basedOn w:val="CHNTTitle"/>
    <w:uiPriority w:val="1"/>
    <w:pPr>
      <w:spacing w:before="0"/>
    </w:pPr>
    <w:rPr>
      <w:bCs w:val="0"/>
      <w:sz w:val="24"/>
    </w:rPr>
  </w:style>
  <w:style w:type="paragraph" w:customStyle="1" w:styleId="Revisione">
    <w:name w:val="Revisione"/>
    <w:hidden/>
    <w:semiHidden/>
    <w:rPr>
      <w:sz w:val="22"/>
      <w:szCs w:val="22"/>
      <w:lang w:val="es-ES" w:eastAsia="en-US"/>
    </w:rPr>
  </w:style>
  <w:style w:type="paragraph" w:customStyle="1" w:styleId="CHNTHeading1">
    <w:name w:val="CHNT_Heading 1"/>
    <w:basedOn w:val="CHNTText"/>
    <w:next w:val="CHNTText"/>
    <w:uiPriority w:val="5"/>
    <w:qFormat/>
    <w:rsid w:val="00B75613"/>
    <w:pPr>
      <w:keepNext/>
      <w:spacing w:before="360" w:after="0"/>
      <w:outlineLvl w:val="1"/>
    </w:pPr>
    <w:rPr>
      <w:b/>
      <w:bCs/>
      <w:sz w:val="24"/>
    </w:rPr>
  </w:style>
  <w:style w:type="paragraph" w:customStyle="1" w:styleId="CHNTText">
    <w:name w:val="CHNT_Text"/>
    <w:basedOn w:val="Standard"/>
    <w:uiPriority w:val="7"/>
    <w:rsid w:val="009829A8"/>
    <w:pPr>
      <w:spacing w:before="80" w:after="80" w:line="312" w:lineRule="auto"/>
      <w:jc w:val="both"/>
    </w:pPr>
    <w:rPr>
      <w:rFonts w:ascii="Arial" w:hAnsi="Arial" w:cs="Arial"/>
      <w:lang w:val="en-GB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uiPriority w:val="13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93EA3"/>
    <w:rPr>
      <w:sz w:val="22"/>
      <w:szCs w:val="22"/>
      <w:lang w:val="es-ES" w:eastAsia="en-US"/>
    </w:rPr>
  </w:style>
  <w:style w:type="paragraph" w:styleId="Funotentext">
    <w:name w:val="footnote text"/>
    <w:basedOn w:val="Standard"/>
    <w:semiHidden/>
    <w:locked/>
    <w:rPr>
      <w:sz w:val="20"/>
      <w:szCs w:val="20"/>
    </w:rPr>
  </w:style>
  <w:style w:type="character" w:styleId="Seitenzahl">
    <w:name w:val="page number"/>
    <w:basedOn w:val="Absatz-Standardschriftart"/>
    <w:semiHidden/>
  </w:style>
  <w:style w:type="character" w:customStyle="1" w:styleId="NichtaufgelsteErwhnung1">
    <w:name w:val="Nicht aufgelöste Erwähnung1"/>
    <w:uiPriority w:val="99"/>
    <w:semiHidden/>
    <w:unhideWhenUsed/>
    <w:locked/>
    <w:rsid w:val="002A5AA3"/>
    <w:rPr>
      <w:color w:val="605E5C"/>
      <w:shd w:val="clear" w:color="auto" w:fill="E1DFDD"/>
    </w:rPr>
  </w:style>
  <w:style w:type="character" w:styleId="Fett">
    <w:name w:val="Strong"/>
    <w:uiPriority w:val="22"/>
    <w:semiHidden/>
    <w:qFormat/>
    <w:rPr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HNTReferences">
    <w:name w:val="CHNT_References"/>
    <w:basedOn w:val="CHNTText"/>
    <w:uiPriority w:val="10"/>
    <w:qFormat/>
    <w:rsid w:val="00CB5909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  <w:color w:val="000000"/>
      <w:sz w:val="18"/>
      <w:szCs w:val="20"/>
      <w:lang w:eastAsia="de-DE"/>
    </w:rPr>
  </w:style>
  <w:style w:type="character" w:styleId="HTMLAkronym">
    <w:name w:val="HTML Acronym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HNTHeading2">
    <w:name w:val="CHNT_Heading 2"/>
    <w:basedOn w:val="CHNTHeading1"/>
    <w:next w:val="CHNTText"/>
    <w:uiPriority w:val="6"/>
    <w:rsid w:val="00342DB9"/>
    <w:pPr>
      <w:spacing w:before="220" w:after="40"/>
      <w:outlineLvl w:val="2"/>
    </w:pPr>
    <w:rPr>
      <w:sz w:val="22"/>
    </w:rPr>
  </w:style>
  <w:style w:type="table" w:styleId="Tabellenraster">
    <w:name w:val="Table Grid"/>
    <w:basedOn w:val="NormaleTabelle"/>
    <w:uiPriority w:val="59"/>
    <w:locked/>
    <w:rsid w:val="00F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HPaper-title">
    <w:name w:val="SDH Paper-title"/>
    <w:semiHidden/>
    <w:locked/>
    <w:rsid w:val="00047865"/>
    <w:pPr>
      <w:pageBreakBefore/>
      <w:suppressAutoHyphens/>
      <w:autoSpaceDN w:val="0"/>
      <w:spacing w:after="240"/>
      <w:textAlignment w:val="baseline"/>
    </w:pPr>
    <w:rPr>
      <w:rFonts w:ascii="Roboto Slab" w:eastAsia="Times New Roman" w:hAnsi="Roboto Slab" w:cs="NewCenturySchlbk-Roman"/>
      <w:color w:val="000000"/>
      <w:kern w:val="3"/>
      <w:sz w:val="36"/>
      <w:szCs w:val="36"/>
      <w:lang w:val="en-US" w:eastAsia="en-US"/>
    </w:rPr>
  </w:style>
  <w:style w:type="paragraph" w:customStyle="1" w:styleId="SDHFootnote">
    <w:name w:val="SDH Footnote"/>
    <w:semiHidden/>
    <w:locked/>
    <w:rsid w:val="00047865"/>
    <w:pPr>
      <w:suppressAutoHyphens/>
      <w:autoSpaceDN w:val="0"/>
      <w:jc w:val="both"/>
      <w:textAlignment w:val="baseline"/>
    </w:pPr>
    <w:rPr>
      <w:rFonts w:ascii="Roboto Slab Light" w:eastAsia="Times New Roman" w:hAnsi="Roboto Slab Light"/>
      <w:kern w:val="3"/>
      <w:sz w:val="16"/>
      <w:szCs w:val="16"/>
      <w:lang w:val="en-US" w:eastAsia="en-US"/>
    </w:rPr>
  </w:style>
  <w:style w:type="paragraph" w:customStyle="1" w:styleId="CHNTFootnote">
    <w:name w:val="CHNT_Footnote"/>
    <w:basedOn w:val="SDHFootnote"/>
    <w:uiPriority w:val="11"/>
    <w:qFormat/>
    <w:rsid w:val="003C0D49"/>
    <w:pPr>
      <w:spacing w:after="4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C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A3"/>
    <w:rPr>
      <w:rFonts w:ascii="Tahoma" w:hAnsi="Tahoma" w:cs="Tahoma"/>
      <w:sz w:val="16"/>
      <w:szCs w:val="16"/>
      <w:lang w:val="es-ES" w:eastAsia="en-US"/>
    </w:rPr>
  </w:style>
  <w:style w:type="paragraph" w:customStyle="1" w:styleId="SDHBodyText">
    <w:name w:val="SDH Body Text"/>
    <w:basedOn w:val="Standard"/>
    <w:semiHidden/>
    <w:locked/>
    <w:rsid w:val="0095689E"/>
    <w:pPr>
      <w:suppressAutoHyphens/>
      <w:autoSpaceDN w:val="0"/>
      <w:spacing w:before="120" w:after="0" w:line="240" w:lineRule="auto"/>
      <w:jc w:val="both"/>
      <w:textAlignment w:val="baseline"/>
    </w:pPr>
    <w:rPr>
      <w:rFonts w:ascii="Roboto Slab Light" w:eastAsia="Times New Roman" w:hAnsi="Roboto Slab Light"/>
      <w:kern w:val="3"/>
      <w:sz w:val="20"/>
      <w:szCs w:val="20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E101E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C1D"/>
    <w:rPr>
      <w:color w:val="605E5C"/>
      <w:shd w:val="clear" w:color="auto" w:fill="E1DFDD"/>
    </w:rPr>
  </w:style>
  <w:style w:type="paragraph" w:customStyle="1" w:styleId="CHNTHeader">
    <w:name w:val="CHNT_Header"/>
    <w:basedOn w:val="Kopfzeile"/>
    <w:qFormat/>
    <w:locked/>
    <w:rsid w:val="00A1353E"/>
    <w:pPr>
      <w:framePr w:wrap="notBeside" w:vAnchor="text" w:hAnchor="text" w:y="1"/>
      <w:tabs>
        <w:tab w:val="clear" w:pos="4536"/>
        <w:tab w:val="clear" w:pos="9072"/>
        <w:tab w:val="right" w:pos="9639"/>
      </w:tabs>
      <w:spacing w:before="180" w:after="160"/>
      <w:jc w:val="right"/>
    </w:pPr>
    <w:rPr>
      <w:rFonts w:ascii="Arial" w:hAnsi="Arial" w:cs="Arial"/>
      <w:color w:val="7F7F7F"/>
      <w:sz w:val="18"/>
      <w:szCs w:val="18"/>
      <w:lang w:val="en-GB"/>
    </w:rPr>
  </w:style>
  <w:style w:type="table" w:customStyle="1" w:styleId="CHNTtable">
    <w:name w:val="CHNT_table"/>
    <w:basedOn w:val="NormaleTabelle"/>
    <w:uiPriority w:val="99"/>
    <w:locked/>
    <w:rsid w:val="002B72AF"/>
    <w:pPr>
      <w:spacing w:after="20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jects.library.manchester.ac.uk/referencing/referencing-harvard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subjects.library.manchester.ac.uk/referencing/referencing-harv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4434/sdh.v1i2.23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4434/sdh.v1i2.2326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\OneDrive\Dokumente\CHNT\CHNT%2027%202022\templates\guidelines_template_CHNT2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4186-9ED6-4D2C-852F-5A897C2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guidelines_template_CHNT27.dotx</Template>
  <TotalTime>0</TotalTime>
  <Pages>3</Pages>
  <Words>496</Words>
  <Characters>3132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Title of my CHNT Long Abstract &lt;style CHNT_Title&gt;</vt:lpstr>
      <vt:lpstr>Subtitle &lt;style CHNT_Title_Subtitle&gt;</vt:lpstr>
      <vt:lpstr>    Guidelines &lt;style CHNT_Heading 1&gt;</vt:lpstr>
      <vt:lpstr>        General issues &lt;style CHNT_Heading 2&gt;</vt:lpstr>
      <vt:lpstr>        Tables and Styles &lt;style CHNT_Heading 2&gt;</vt:lpstr>
      <vt:lpstr>        Figures &lt;style CHNT_Heading 2&gt;</vt:lpstr>
      <vt:lpstr>    References in the text</vt:lpstr>
      <vt:lpstr>    Funding </vt:lpstr>
      <vt:lpstr>    Conflict of Interests Disclosure</vt:lpstr>
      <vt:lpstr>    Author Contributions</vt:lpstr>
      <vt:lpstr>    References (2 - max. 3) &lt;style CHNT_Heading 1&gt;</vt:lpstr>
    </vt:vector>
  </TitlesOfParts>
  <LinksUpToDate>false</LinksUpToDate>
  <CharactersWithSpaces>3621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2022-12-01T14:44:00Z</dcterms:created>
  <dcterms:modified xsi:type="dcterms:W3CDTF">2024-04-10T11:23:00Z</dcterms:modified>
</cp:coreProperties>
</file>